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69" w:rsidRDefault="00F54869">
      <w:pPr>
        <w:pStyle w:val="3"/>
        <w:pBdr>
          <w:top w:val="single" w:sz="6" w:space="0" w:color="CDCDCD"/>
        </w:pBdr>
        <w:spacing w:before="150" w:after="0"/>
        <w:jc w:val="right"/>
        <w:rPr>
          <w:sz w:val="24"/>
          <w:szCs w:val="24"/>
        </w:rPr>
      </w:pPr>
    </w:p>
    <w:p w:rsidR="00F54869" w:rsidRDefault="00F5486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54869" w:rsidRDefault="00B125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</w:t>
      </w:r>
    </w:p>
    <w:p w:rsidR="00F54869" w:rsidRDefault="00B125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ПРОВЕДЕНИЯ ОТКРЫТОГО КОНКУРСА</w:t>
      </w:r>
    </w:p>
    <w:p w:rsidR="00F54869" w:rsidRDefault="00B125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«Везёт</w:t>
      </w:r>
      <w:r>
        <w:rPr>
          <w:rFonts w:ascii="Times New Roman" w:hAnsi="Times New Roman"/>
          <w:b/>
          <w:bCs/>
          <w:sz w:val="24"/>
          <w:szCs w:val="24"/>
        </w:rPr>
        <w:t>!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F54869" w:rsidRDefault="00B1255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конкурса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«Везёт</w:t>
      </w:r>
      <w:r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по тексту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F54869" w:rsidRDefault="00B1255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Конкурса</w:t>
      </w:r>
      <w:r>
        <w:rPr>
          <w:rFonts w:ascii="Times New Roman" w:hAnsi="Times New Roman"/>
          <w:sz w:val="24"/>
          <w:szCs w:val="24"/>
        </w:rPr>
        <w:t xml:space="preserve"> – ведущий Джон Уоррен в 12</w:t>
      </w:r>
      <w:r>
        <w:rPr>
          <w:rFonts w:ascii="Times New Roman" w:hAnsi="Times New Roman"/>
          <w:sz w:val="24"/>
          <w:szCs w:val="24"/>
        </w:rPr>
        <w:t xml:space="preserve"> (двенадцати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выпусках программы в период проведения конкурса показывает фотографию одного из памятных мест Индонезии </w:t>
      </w:r>
      <w:r>
        <w:rPr>
          <w:rFonts w:ascii="Times New Roman" w:hAnsi="Times New Roman"/>
          <w:sz w:val="24"/>
          <w:szCs w:val="24"/>
        </w:rPr>
        <w:t>и предлагает телезрителям отгадать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за место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какая история или какой исторический факт связан с ним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Имя промежуточного победителя называется в каждом эфире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он получает Утешительный приз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Среди промежуточных побед</w:t>
      </w:r>
      <w:r>
        <w:rPr>
          <w:rFonts w:ascii="Times New Roman" w:hAnsi="Times New Roman"/>
          <w:sz w:val="24"/>
          <w:szCs w:val="24"/>
        </w:rPr>
        <w:t>ителей будет разыгран Главный приз – поездка в Индонезию</w:t>
      </w:r>
      <w:r>
        <w:rPr>
          <w:rFonts w:ascii="Times New Roman" w:hAnsi="Times New Roman"/>
          <w:sz w:val="24"/>
          <w:szCs w:val="24"/>
        </w:rPr>
        <w:t xml:space="preserve"> в декабре 2019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4869" w:rsidRDefault="00B1255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Главный приз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поездка в Индонезию в декабре</w:t>
      </w:r>
      <w:r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 xml:space="preserve">х человек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проживание в отеле </w:t>
      </w:r>
      <w:r>
        <w:rPr>
          <w:rFonts w:ascii="Times New Roman" w:hAnsi="Times New Roman"/>
          <w:sz w:val="24"/>
          <w:szCs w:val="24"/>
        </w:rPr>
        <w:t xml:space="preserve">4*, </w:t>
      </w:r>
      <w:r>
        <w:rPr>
          <w:rFonts w:ascii="Times New Roman" w:hAnsi="Times New Roman"/>
          <w:sz w:val="24"/>
          <w:szCs w:val="24"/>
        </w:rPr>
        <w:t>авиабилеты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а также участие в съемках программы в период поездки в Индонезию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Срок поездки –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Точные даты поездки определяет Организатор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F54869" w:rsidRDefault="00B1255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Утешительный приз </w:t>
      </w:r>
      <w:r>
        <w:rPr>
          <w:rFonts w:ascii="Times New Roman" w:hAnsi="Times New Roman"/>
          <w:sz w:val="24"/>
          <w:szCs w:val="24"/>
        </w:rPr>
        <w:t>– фартук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кружка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тарелка с логотипом Программы и сувениры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Министерства по туризму Индонезии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54869" w:rsidRDefault="00B1255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Территория проведения Конкурса </w:t>
      </w:r>
      <w:r>
        <w:rPr>
          <w:rFonts w:ascii="Times New Roman" w:hAnsi="Times New Roman"/>
          <w:sz w:val="24"/>
          <w:szCs w:val="24"/>
        </w:rPr>
        <w:t xml:space="preserve">– Российская </w:t>
      </w:r>
      <w:r>
        <w:rPr>
          <w:rFonts w:ascii="Times New Roman" w:hAnsi="Times New Roman"/>
          <w:sz w:val="24"/>
          <w:szCs w:val="24"/>
        </w:rPr>
        <w:t>Федерация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4869" w:rsidRDefault="00B1255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рамках съемки и дальнейшего использования в программе под названием «</w:t>
      </w:r>
      <w:r>
        <w:rPr>
          <w:rFonts w:ascii="Times New Roman" w:hAnsi="Times New Roman"/>
          <w:b/>
          <w:bCs/>
          <w:sz w:val="24"/>
          <w:szCs w:val="24"/>
        </w:rPr>
        <w:t>Поедем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поедим</w:t>
      </w:r>
      <w:r>
        <w:rPr>
          <w:rFonts w:ascii="Times New Roman" w:hAnsi="Times New Roman"/>
          <w:b/>
          <w:bCs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» на телеканале НТВ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 по тексту – Программа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  <w:lang w:val="en-US"/>
        </w:rPr>
        <w:t>ntv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официальных страницах Программы в социальных сетях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4869" w:rsidRDefault="00B1255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Организатором Конк</w:t>
      </w:r>
      <w:r>
        <w:rPr>
          <w:rFonts w:ascii="Times New Roman" w:hAnsi="Times New Roman"/>
          <w:b/>
          <w:bCs/>
          <w:sz w:val="24"/>
          <w:szCs w:val="24"/>
        </w:rPr>
        <w:t>урса</w:t>
      </w:r>
      <w:r>
        <w:rPr>
          <w:rFonts w:ascii="Times New Roman" w:hAnsi="Times New Roman"/>
          <w:sz w:val="24"/>
          <w:szCs w:val="24"/>
        </w:rPr>
        <w:t xml:space="preserve"> является УОРРЕН ДЖОН ГРЭМ БРОДЕРИП</w:t>
      </w:r>
      <w:r>
        <w:rPr>
          <w:rFonts w:ascii="Times New Roman" w:hAnsi="Times New Roman"/>
          <w:sz w:val="24"/>
          <w:szCs w:val="24"/>
        </w:rPr>
        <w:t>.</w:t>
      </w:r>
    </w:p>
    <w:p w:rsidR="00F54869" w:rsidRDefault="00B1255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Сроки проведения Конкурса </w:t>
      </w:r>
      <w:r>
        <w:rPr>
          <w:rFonts w:ascii="Times New Roman" w:hAnsi="Times New Roman"/>
          <w:sz w:val="24"/>
          <w:szCs w:val="24"/>
        </w:rPr>
        <w:t>– с 28.09.2019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21.12.2019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4869" w:rsidRDefault="00B1255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 проведения Конкурса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>
        <w:rPr>
          <w:rFonts w:ascii="Times New Roman" w:hAnsi="Times New Roman"/>
          <w:sz w:val="24"/>
          <w:szCs w:val="24"/>
        </w:rPr>
        <w:t>Конкурс является открытым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 участию в Конкурсе допускаются дееспособные физические лица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достигшие </w:t>
      </w:r>
      <w:r>
        <w:rPr>
          <w:rFonts w:ascii="Times New Roman" w:hAnsi="Times New Roman"/>
          <w:sz w:val="24"/>
          <w:szCs w:val="24"/>
        </w:rPr>
        <w:t>18-</w:t>
      </w:r>
      <w:r>
        <w:rPr>
          <w:rFonts w:ascii="Times New Roman" w:hAnsi="Times New Roman"/>
          <w:sz w:val="24"/>
          <w:szCs w:val="24"/>
        </w:rPr>
        <w:t>летнего возрас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граждане РФ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проживающие на территории Российской Федерации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>
        <w:rPr>
          <w:rFonts w:ascii="Times New Roman" w:hAnsi="Times New Roman"/>
          <w:sz w:val="24"/>
          <w:szCs w:val="24"/>
        </w:rPr>
        <w:t>Для участия в Конкурсе претендентам необходимо в период с 28.09.2019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21.12.2019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направить по адресу </w:t>
      </w:r>
      <w:r>
        <w:rPr>
          <w:rFonts w:ascii="Times New Roman" w:hAnsi="Times New Roman"/>
          <w:sz w:val="24"/>
          <w:szCs w:val="24"/>
          <w:lang w:val="en-US"/>
        </w:rPr>
        <w:t>poedim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ntv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оригинально оформленный ответ на вопрос Организатора Конкурса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прозвучавший в Программе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фотографию со своим изображением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ссылку на страницу в социальной сети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информацию о себе и своих увлечениях</w:t>
      </w:r>
      <w:r>
        <w:rPr>
          <w:rFonts w:ascii="Times New Roman" w:hAnsi="Times New Roman"/>
          <w:sz w:val="24"/>
          <w:szCs w:val="24"/>
        </w:rPr>
        <w:t>.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</w:t>
      </w:r>
      <w:r>
        <w:rPr>
          <w:rFonts w:ascii="Times New Roman" w:hAnsi="Times New Roman"/>
          <w:sz w:val="24"/>
          <w:szCs w:val="24"/>
        </w:rPr>
        <w:t>Промежуточного победителя Конкурса определяет Организатор Конкурса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Промежуточным Победителем Конкурса </w:t>
      </w:r>
      <w:r>
        <w:rPr>
          <w:rFonts w:ascii="Times New Roman" w:hAnsi="Times New Roman"/>
          <w:sz w:val="24"/>
          <w:szCs w:val="24"/>
        </w:rPr>
        <w:t>становится Участник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приславший наиболее оригинальный ответ</w:t>
      </w:r>
      <w:r>
        <w:rPr>
          <w:rFonts w:ascii="Times New Roman" w:hAnsi="Times New Roman"/>
          <w:sz w:val="24"/>
          <w:szCs w:val="24"/>
        </w:rPr>
        <w:t>.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</w:t>
      </w:r>
      <w:r>
        <w:rPr>
          <w:rFonts w:ascii="Times New Roman" w:hAnsi="Times New Roman"/>
          <w:sz w:val="24"/>
          <w:szCs w:val="24"/>
        </w:rPr>
        <w:t xml:space="preserve">Победителя Конкурса </w:t>
      </w:r>
      <w:bookmarkStart w:id="0" w:name="_GoBack"/>
      <w:r>
        <w:rPr>
          <w:rFonts w:ascii="Times New Roman" w:hAnsi="Times New Roman"/>
          <w:sz w:val="24"/>
          <w:szCs w:val="24"/>
        </w:rPr>
        <w:t>определяет Организатор Конкурса из числа Промежуточных победителей Конкурс</w:t>
      </w:r>
      <w:bookmarkEnd w:id="0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Объявление решения о выигрыше осуществляется в срок до 21.12.2019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Главный приз и Утешител</w:t>
      </w:r>
      <w:r>
        <w:rPr>
          <w:rFonts w:ascii="Times New Roman" w:hAnsi="Times New Roman"/>
          <w:sz w:val="24"/>
          <w:szCs w:val="24"/>
        </w:rPr>
        <w:t>ьные призы могут получить только Участники Конкурса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/>
          <w:b/>
          <w:bCs/>
          <w:sz w:val="24"/>
          <w:szCs w:val="24"/>
        </w:rPr>
        <w:t xml:space="preserve">Призовой фонд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>
        <w:rPr>
          <w:rFonts w:ascii="Times New Roman" w:hAnsi="Times New Roman"/>
          <w:sz w:val="24"/>
          <w:szCs w:val="24"/>
        </w:rPr>
        <w:t>Каждый промежуточный Победитель Конкурса получает Утешительный приз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Организатор Конкурса самостоятельно направляет промежуточному Победителю Конкурса Утешительный приз Почтой</w:t>
      </w:r>
      <w:r>
        <w:rPr>
          <w:rFonts w:ascii="Times New Roman" w:hAnsi="Times New Roman"/>
          <w:sz w:val="24"/>
          <w:szCs w:val="24"/>
        </w:rPr>
        <w:t xml:space="preserve"> России в течение </w:t>
      </w:r>
      <w:r>
        <w:rPr>
          <w:rFonts w:ascii="Times New Roman" w:hAnsi="Times New Roman"/>
          <w:sz w:val="24"/>
          <w:szCs w:val="24"/>
        </w:rPr>
        <w:t>60 (</w:t>
      </w:r>
      <w:r>
        <w:rPr>
          <w:rFonts w:ascii="Times New Roman" w:hAnsi="Times New Roman"/>
          <w:sz w:val="24"/>
          <w:szCs w:val="24"/>
        </w:rPr>
        <w:t>Шестидесяти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 дней с даты объявления его промежуточным Победителем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Стоимость отправления оплачивает Организатор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>
        <w:rPr>
          <w:rFonts w:ascii="Times New Roman" w:hAnsi="Times New Roman"/>
          <w:sz w:val="24"/>
          <w:szCs w:val="24"/>
        </w:rPr>
        <w:t>Победитель Конкурса получает Главный приз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Победитель Конкурса самостоятельно несет расходы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вязанные с оформлением документов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необходимых для получения Главного приза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загранпаспорт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страховка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Организатор Конкурса не отвечает за невозможность Победителя осуществить поездку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за отсутствия </w:t>
      </w:r>
      <w:r>
        <w:rPr>
          <w:rFonts w:ascii="Times New Roman" w:hAnsi="Times New Roman"/>
          <w:sz w:val="24"/>
          <w:szCs w:val="24"/>
        </w:rPr>
        <w:lastRenderedPageBreak/>
        <w:t>загранпаспорта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необходимого для поездки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Выплата денежного эквивалента стоимости Главного приза не производится</w:t>
      </w:r>
      <w:r>
        <w:rPr>
          <w:rFonts w:ascii="Times New Roman" w:hAnsi="Times New Roman"/>
          <w:sz w:val="24"/>
          <w:szCs w:val="24"/>
        </w:rPr>
        <w:t>.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 </w:t>
      </w:r>
      <w:r>
        <w:rPr>
          <w:rFonts w:ascii="Times New Roman" w:hAnsi="Times New Roman"/>
          <w:sz w:val="24"/>
          <w:szCs w:val="24"/>
        </w:rPr>
        <w:t>Победитель Конкурса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промежуточные победители Конкурса самостоятельно выполняют налоговые обязательства в соответствии с Налоговым кодексом РФ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/>
          <w:b/>
          <w:bCs/>
          <w:sz w:val="24"/>
          <w:szCs w:val="24"/>
        </w:rPr>
        <w:t xml:space="preserve">Правила и обязанности </w:t>
      </w:r>
      <w:r>
        <w:rPr>
          <w:rFonts w:ascii="Times New Roman" w:hAnsi="Times New Roman"/>
          <w:b/>
          <w:bCs/>
          <w:sz w:val="24"/>
          <w:szCs w:val="24"/>
        </w:rPr>
        <w:t>Участников Конкурса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 </w:t>
      </w:r>
      <w:r>
        <w:rPr>
          <w:rFonts w:ascii="Times New Roman" w:hAnsi="Times New Roman"/>
          <w:sz w:val="24"/>
          <w:szCs w:val="24"/>
        </w:rPr>
        <w:t>Участники Конкурса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12.1.1. </w:t>
      </w:r>
      <w:r>
        <w:rPr>
          <w:rFonts w:ascii="Times New Roman" w:hAnsi="Times New Roman"/>
          <w:sz w:val="24"/>
          <w:szCs w:val="24"/>
        </w:rPr>
        <w:t>имеют право на получение информации о Конкурсе в соответствии с настоящими Правилами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12.1.2. </w:t>
      </w:r>
      <w:r>
        <w:rPr>
          <w:rFonts w:ascii="Times New Roman" w:hAnsi="Times New Roman"/>
          <w:sz w:val="24"/>
          <w:szCs w:val="24"/>
        </w:rPr>
        <w:t>Победитель Конкурса имеет право на получение Главного приза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12.1.3. </w:t>
      </w:r>
      <w:r>
        <w:rPr>
          <w:rFonts w:ascii="Times New Roman" w:hAnsi="Times New Roman"/>
          <w:sz w:val="24"/>
          <w:szCs w:val="24"/>
        </w:rPr>
        <w:t>Участники Конкурса обязуются соблю</w:t>
      </w:r>
      <w:r>
        <w:rPr>
          <w:rFonts w:ascii="Times New Roman" w:hAnsi="Times New Roman"/>
          <w:sz w:val="24"/>
          <w:szCs w:val="24"/>
        </w:rPr>
        <w:t>дать действующее законодательство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</w:t>
      </w:r>
      <w:r>
        <w:rPr>
          <w:rFonts w:ascii="Times New Roman" w:hAnsi="Times New Roman"/>
          <w:sz w:val="24"/>
          <w:szCs w:val="24"/>
        </w:rPr>
        <w:t>Участник Конкурса настоящим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дает разрешение на дальнейшее обнародование и использование своих изображений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фотографий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полученных Организатором Конкурса в процессе проведения Конкурса как в</w:t>
      </w:r>
      <w:r>
        <w:rPr>
          <w:rFonts w:ascii="Times New Roman" w:hAnsi="Times New Roman"/>
          <w:sz w:val="24"/>
          <w:szCs w:val="24"/>
        </w:rPr>
        <w:t xml:space="preserve"> составе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отдельно от нее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дальнейшее использование этих фотографий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изображений и исполнений в переработанном виде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перевод изображений в электронную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цифровую форму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сокращение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дополнение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комментирование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редактирован</w:t>
      </w:r>
      <w:r>
        <w:rPr>
          <w:rFonts w:ascii="Times New Roman" w:hAnsi="Times New Roman"/>
          <w:sz w:val="24"/>
          <w:szCs w:val="24"/>
        </w:rPr>
        <w:t>ие и другую переработку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использование изображений с любыми другими изображениями и произведениями по выбору Организатора Конкурса и обладателя права использования Программы способами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указанными в ст</w:t>
      </w:r>
      <w:r>
        <w:rPr>
          <w:rFonts w:ascii="Times New Roman" w:hAnsi="Times New Roman"/>
          <w:sz w:val="24"/>
          <w:szCs w:val="24"/>
        </w:rPr>
        <w:t xml:space="preserve">. 1270 </w:t>
      </w:r>
      <w:r>
        <w:rPr>
          <w:rFonts w:ascii="Times New Roman" w:hAnsi="Times New Roman"/>
          <w:sz w:val="24"/>
          <w:szCs w:val="24"/>
        </w:rPr>
        <w:t xml:space="preserve">ГК РФ на территории всех стран мира на </w:t>
      </w:r>
      <w:r>
        <w:rPr>
          <w:rFonts w:ascii="Times New Roman" w:hAnsi="Times New Roman"/>
          <w:sz w:val="24"/>
          <w:szCs w:val="24"/>
        </w:rPr>
        <w:t>весь срок действия исключительного права</w:t>
      </w:r>
      <w:r>
        <w:rPr>
          <w:rFonts w:ascii="Times New Roman" w:hAnsi="Times New Roman"/>
          <w:sz w:val="24"/>
          <w:szCs w:val="24"/>
        </w:rPr>
        <w:t>;</w:t>
      </w:r>
    </w:p>
    <w:p w:rsidR="00F54869" w:rsidRDefault="00B12559">
      <w:pPr>
        <w:widowControl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дает разрешение на обнародование и дальнейшее использование своего изображения и фотографий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как фото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видео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запись которого была сделана при производстве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перевод изображений в электронную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циф</w:t>
      </w:r>
      <w:r>
        <w:rPr>
          <w:rFonts w:ascii="Times New Roman" w:hAnsi="Times New Roman"/>
          <w:sz w:val="24"/>
          <w:szCs w:val="24"/>
        </w:rPr>
        <w:t>ровую форму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сокращение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дополнение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комментирование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редактирование и другую переработку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использование изображение с любыми другими изображениями и произведениями по выбору Организатора Конкурса и обладателя права использования Програм</w:t>
      </w:r>
      <w:r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4869" w:rsidRDefault="00B12559">
      <w:pPr>
        <w:widowControl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дает согласие Организатору Конкурса и обладателю права использования Программы на распространение сведений о своей личной жизни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полученных в ходе записи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подтверждает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участие в интервью не считается вторжением в его частную жизнь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54869" w:rsidRDefault="00B12559">
      <w:pPr>
        <w:widowControl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в процессе претендент на участие в Конкурсе или Участник Конкурса создаст результат интеллектуальной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Организатор Конкурса будет вправе осуществлять использование такого результата в течение всего срока действия авторского п</w:t>
      </w:r>
      <w:r>
        <w:rPr>
          <w:rFonts w:ascii="Times New Roman" w:hAnsi="Times New Roman"/>
          <w:sz w:val="24"/>
          <w:szCs w:val="24"/>
        </w:rPr>
        <w:t>рава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смежного права на территории стран всего мира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указанными в ст</w:t>
      </w:r>
      <w:r>
        <w:rPr>
          <w:rFonts w:ascii="Times New Roman" w:hAnsi="Times New Roman"/>
          <w:sz w:val="24"/>
          <w:szCs w:val="24"/>
        </w:rPr>
        <w:t xml:space="preserve">. 1270 </w:t>
      </w:r>
      <w:r>
        <w:rPr>
          <w:rFonts w:ascii="Times New Roman" w:hAnsi="Times New Roman"/>
          <w:sz w:val="24"/>
          <w:szCs w:val="24"/>
        </w:rPr>
        <w:t>ГК РФ с момента создания такого результата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 </w:t>
      </w:r>
      <w:r>
        <w:rPr>
          <w:rFonts w:ascii="Times New Roman" w:hAnsi="Times New Roman"/>
          <w:sz w:val="24"/>
          <w:szCs w:val="24"/>
        </w:rPr>
        <w:t>Организатор Конкурса вправе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12.3.1. </w:t>
      </w:r>
      <w:r>
        <w:rPr>
          <w:rFonts w:ascii="Times New Roman" w:hAnsi="Times New Roman"/>
          <w:sz w:val="24"/>
          <w:szCs w:val="24"/>
        </w:rPr>
        <w:t>разглашать и обрабатывать персональные данные участника Конкурса в целях вы</w:t>
      </w:r>
      <w:r>
        <w:rPr>
          <w:rFonts w:ascii="Times New Roman" w:hAnsi="Times New Roman"/>
          <w:sz w:val="24"/>
          <w:szCs w:val="24"/>
        </w:rPr>
        <w:t>полнения своих обязательств по проведению Конкурса и предоставлении приза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12.3.2. </w:t>
      </w:r>
      <w:r>
        <w:rPr>
          <w:rFonts w:ascii="Times New Roman" w:hAnsi="Times New Roman"/>
          <w:sz w:val="24"/>
          <w:szCs w:val="24"/>
        </w:rPr>
        <w:t>отменить проведение Конкурса до его начала без дополнительного уведомления потенциальных участников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12.3.3. </w:t>
      </w:r>
      <w:r>
        <w:rPr>
          <w:rFonts w:ascii="Times New Roman" w:hAnsi="Times New Roman"/>
          <w:sz w:val="24"/>
          <w:szCs w:val="24"/>
        </w:rPr>
        <w:t>досрочно прекратить проведение Конкурса после его начала без д</w:t>
      </w:r>
      <w:r>
        <w:rPr>
          <w:rFonts w:ascii="Times New Roman" w:hAnsi="Times New Roman"/>
          <w:sz w:val="24"/>
          <w:szCs w:val="24"/>
        </w:rPr>
        <w:t>ополнительного уведомления потенциальных участников о таком прекращении в порядке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предусмотренном настоящими Правилами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/>
          <w:b/>
          <w:bCs/>
          <w:sz w:val="24"/>
          <w:szCs w:val="24"/>
        </w:rPr>
        <w:t>Способ и порядок информирования о сроках и условиях проведения Конкурса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</w:t>
      </w:r>
      <w:r>
        <w:rPr>
          <w:rFonts w:ascii="Times New Roman" w:hAnsi="Times New Roman"/>
          <w:sz w:val="24"/>
          <w:szCs w:val="24"/>
        </w:rPr>
        <w:t xml:space="preserve">Правила доводятся до сведения в эфире телеканала </w:t>
      </w:r>
      <w:r>
        <w:rPr>
          <w:rFonts w:ascii="Times New Roman" w:hAnsi="Times New Roman"/>
          <w:sz w:val="24"/>
          <w:szCs w:val="24"/>
        </w:rPr>
        <w:t>НТВ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официальных страницах Программы в социальных сетях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на сайте </w:t>
      </w:r>
      <w:r>
        <w:rPr>
          <w:rFonts w:ascii="Times New Roman" w:hAnsi="Times New Roman"/>
          <w:sz w:val="24"/>
          <w:szCs w:val="24"/>
          <w:lang w:val="en-US"/>
        </w:rPr>
        <w:t>ntv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 </w:t>
      </w:r>
      <w:r>
        <w:rPr>
          <w:rFonts w:ascii="Times New Roman" w:hAnsi="Times New Roman"/>
          <w:b/>
          <w:bCs/>
          <w:sz w:val="24"/>
          <w:szCs w:val="24"/>
        </w:rPr>
        <w:t xml:space="preserve">Способ информирования участников Конкурса о досрочном прекращении его проведения </w:t>
      </w:r>
    </w:p>
    <w:p w:rsidR="00F54869" w:rsidRDefault="00B12559">
      <w:p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прекращения или приостановления проведения Конкурса информация об э</w:t>
      </w:r>
      <w:r>
        <w:rPr>
          <w:rFonts w:ascii="Times New Roman" w:hAnsi="Times New Roman"/>
          <w:sz w:val="24"/>
          <w:szCs w:val="24"/>
        </w:rPr>
        <w:t>том будет доведена до сведения участников Конкурса в эфире телеканала НТВ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официальных страницах Программы в социальных сетях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или на сайте </w:t>
      </w:r>
      <w:r>
        <w:rPr>
          <w:rFonts w:ascii="Times New Roman" w:hAnsi="Times New Roman"/>
          <w:sz w:val="24"/>
          <w:szCs w:val="24"/>
          <w:lang w:val="en-US"/>
        </w:rPr>
        <w:t>ntv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F54869" w:rsidRDefault="00F54869"/>
    <w:sectPr w:rsidR="00F54869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2559">
      <w:pPr>
        <w:spacing w:after="0" w:line="240" w:lineRule="auto"/>
      </w:pPr>
      <w:r>
        <w:separator/>
      </w:r>
    </w:p>
  </w:endnote>
  <w:endnote w:type="continuationSeparator" w:id="0">
    <w:p w:rsidR="00000000" w:rsidRDefault="00B1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69" w:rsidRDefault="00F548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2559">
      <w:pPr>
        <w:spacing w:after="0" w:line="240" w:lineRule="auto"/>
      </w:pPr>
      <w:r>
        <w:separator/>
      </w:r>
    </w:p>
  </w:footnote>
  <w:footnote w:type="continuationSeparator" w:id="0">
    <w:p w:rsidR="00000000" w:rsidRDefault="00B1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69" w:rsidRDefault="00B12559">
    <w:pPr>
      <w:pStyle w:val="a4"/>
      <w:tabs>
        <w:tab w:val="clear" w:pos="4677"/>
        <w:tab w:val="clear" w:pos="9355"/>
      </w:tabs>
      <w:jc w:val="right"/>
    </w:pPr>
    <w:r>
      <w:tab/>
    </w:r>
    <w:r>
      <w:tab/>
    </w:r>
    <w:r>
      <w:rPr>
        <w:color w:val="5B9BD5"/>
        <w:sz w:val="24"/>
        <w:szCs w:val="24"/>
        <w:u w:color="5B9BD5"/>
      </w:rPr>
      <w:fldChar w:fldCharType="begin"/>
    </w:r>
    <w:r>
      <w:rPr>
        <w:color w:val="5B9BD5"/>
        <w:sz w:val="24"/>
        <w:szCs w:val="24"/>
        <w:u w:color="5B9BD5"/>
      </w:rPr>
      <w:instrText xml:space="preserve"> PAGE </w:instrText>
    </w:r>
    <w:r>
      <w:rPr>
        <w:color w:val="5B9BD5"/>
        <w:sz w:val="24"/>
        <w:szCs w:val="24"/>
        <w:u w:color="5B9BD5"/>
      </w:rPr>
      <w:fldChar w:fldCharType="separate"/>
    </w:r>
    <w:r>
      <w:rPr>
        <w:noProof/>
        <w:color w:val="5B9BD5"/>
        <w:sz w:val="24"/>
        <w:szCs w:val="24"/>
        <w:u w:color="5B9BD5"/>
      </w:rPr>
      <w:t>2</w:t>
    </w:r>
    <w:r>
      <w:rPr>
        <w:color w:val="5B9BD5"/>
        <w:sz w:val="24"/>
        <w:szCs w:val="24"/>
        <w:u w:color="5B9BD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49E6"/>
    <w:multiLevelType w:val="hybridMultilevel"/>
    <w:tmpl w:val="68C27C4A"/>
    <w:styleLink w:val="1"/>
    <w:lvl w:ilvl="0" w:tplc="7FFA217C">
      <w:start w:val="1"/>
      <w:numFmt w:val="decimal"/>
      <w:lvlText w:val="%1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A1F20">
      <w:start w:val="1"/>
      <w:numFmt w:val="lowerLetter"/>
      <w:lvlText w:val="%2."/>
      <w:lvlJc w:val="left"/>
      <w:pPr>
        <w:ind w:left="142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86F20C">
      <w:start w:val="1"/>
      <w:numFmt w:val="lowerRoman"/>
      <w:lvlText w:val="%3."/>
      <w:lvlJc w:val="left"/>
      <w:pPr>
        <w:ind w:left="2149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2A40A">
      <w:start w:val="1"/>
      <w:numFmt w:val="decimal"/>
      <w:lvlText w:val="%4."/>
      <w:lvlJc w:val="left"/>
      <w:pPr>
        <w:ind w:left="286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2ACF6">
      <w:start w:val="1"/>
      <w:numFmt w:val="lowerLetter"/>
      <w:lvlText w:val="%5."/>
      <w:lvlJc w:val="left"/>
      <w:pPr>
        <w:ind w:left="358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AA976">
      <w:start w:val="1"/>
      <w:numFmt w:val="lowerRoman"/>
      <w:lvlText w:val="%6."/>
      <w:lvlJc w:val="left"/>
      <w:pPr>
        <w:ind w:left="4309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8CFC4">
      <w:start w:val="1"/>
      <w:numFmt w:val="decimal"/>
      <w:lvlText w:val="%7."/>
      <w:lvlJc w:val="left"/>
      <w:pPr>
        <w:ind w:left="502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C40980">
      <w:start w:val="1"/>
      <w:numFmt w:val="lowerLetter"/>
      <w:lvlText w:val="%8."/>
      <w:lvlJc w:val="left"/>
      <w:pPr>
        <w:ind w:left="574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A2D42">
      <w:start w:val="1"/>
      <w:numFmt w:val="lowerRoman"/>
      <w:lvlText w:val="%9."/>
      <w:lvlJc w:val="left"/>
      <w:pPr>
        <w:ind w:left="6469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9C44B2"/>
    <w:multiLevelType w:val="hybridMultilevel"/>
    <w:tmpl w:val="68C27C4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69"/>
    <w:rsid w:val="00B12559"/>
    <w:rsid w:val="00F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EE5A-357B-4A4C-BC61-2C494F22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31BF2AFB</Template>
  <TotalTime>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Елизавета Олеговна</dc:creator>
  <cp:lastModifiedBy>Мальцева Елизавета Олеговна</cp:lastModifiedBy>
  <cp:revision>2</cp:revision>
  <dcterms:created xsi:type="dcterms:W3CDTF">2019-09-25T11:24:00Z</dcterms:created>
  <dcterms:modified xsi:type="dcterms:W3CDTF">2019-09-25T11:24:00Z</dcterms:modified>
</cp:coreProperties>
</file>